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4F9DA">
      <w:pPr>
        <w:pStyle w:val="5"/>
        <w:spacing w:line="720" w:lineRule="auto"/>
        <w:ind w:firstLine="0" w:firstLineChars="0"/>
        <w:jc w:val="center"/>
        <w:outlineLvl w:val="0"/>
        <w:rPr>
          <w:rFonts w:hint="eastAsia"/>
          <w:b/>
          <w:color w:val="auto"/>
          <w:sz w:val="32"/>
          <w:szCs w:val="28"/>
          <w:highlight w:val="none"/>
        </w:rPr>
      </w:pPr>
      <w:bookmarkStart w:id="0" w:name="_GoBack"/>
      <w:bookmarkEnd w:id="0"/>
      <w:r>
        <w:rPr>
          <w:rFonts w:hint="eastAsia"/>
          <w:b/>
          <w:color w:val="auto"/>
          <w:sz w:val="32"/>
          <w:szCs w:val="28"/>
          <w:highlight w:val="none"/>
        </w:rPr>
        <w:t>服务需求</w:t>
      </w:r>
    </w:p>
    <w:p w14:paraId="03B06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项目概况：医疗废物属于危险性废物，按照《医疗废物管理条例》和《医疗机构医疗废物管理办法》规定，将医疗废物交由医疗废物集中处置单位处置。</w:t>
      </w:r>
    </w:p>
    <w:p w14:paraId="4C9494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一、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服务内容：202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年全年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院内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医疗废物清运处置</w:t>
      </w:r>
    </w:p>
    <w:p w14:paraId="280A63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二、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服务要求：</w:t>
      </w:r>
    </w:p>
    <w:p w14:paraId="6A6C65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收集院内所有医疗废物，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shd w:val="clear" w:color="auto" w:fill="FFFFFF"/>
        </w:rPr>
        <w:t>到医院指定暂存地点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shd w:val="clear" w:color="auto" w:fill="FFFFFF"/>
          <w:lang w:eastAsia="zh-CN"/>
        </w:rPr>
        <w:t>收集，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并且做好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电子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交接记录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shd w:val="clear" w:color="auto" w:fill="FFFFFF"/>
        </w:rPr>
        <w:t>。收集时间节点避开看诊高峰以双方协商时间为准。</w:t>
      </w:r>
    </w:p>
    <w:p w14:paraId="2B2B1C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提供足够数量的医疗废物转运箱，在医院暂存库房内盛装医疗废物。每次清运（盛装医疗废物转运箱）后，提供新的消毒合格的医疗废物转运箱备用。</w:t>
      </w:r>
    </w:p>
    <w:p w14:paraId="1873DE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三、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质量标准要求</w:t>
      </w:r>
    </w:p>
    <w:p w14:paraId="6A405B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每次清运工作结束，应保持医疗废物暂存库房和周围环境清洁，无洒落的医疗废物。</w:t>
      </w:r>
    </w:p>
    <w:p w14:paraId="3E0EDC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周转箱每次使用后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清洗消毒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，再进行交换使用。运送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车辆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专用，并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符合《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医疗废物运送车技术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要求》。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指定专人负责医疗废物交接工作，对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移交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的医疗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废物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进行核实后填写电子《危险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废物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转移联单》(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医疗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废物专用)，按时上报环保部门存档。</w:t>
      </w:r>
    </w:p>
    <w:p w14:paraId="061F86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3、院内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在医疗、预防、保健以及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其他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相关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活动中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产生的具有直接或者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间接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感染性、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毒性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以及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其他危害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性的废物，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是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《医疗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废物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分类名录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（国卫医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函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〔2021〕238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号）中所规定的感染性、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损伤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性、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病理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性、药物性四项医疗废物。</w:t>
      </w:r>
    </w:p>
    <w:p w14:paraId="5F977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指定专人按照约定的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时间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到医疗废物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暂存库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接收医疗废物。转运周期为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24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</w:rPr>
        <w:t>小时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eastAsia="zh-CN"/>
        </w:rPr>
        <w:t>内转运，应急转运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2小时转运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工作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员必须接受相关知识的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培训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，工作中做好自我防护（手套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、口罩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、工作服，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靴子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)，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定期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体检。</w:t>
      </w:r>
    </w:p>
    <w:p w14:paraId="6A213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应制定应急处理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预案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，在运输中，若发生事故，由负责执行处理。工作人员在甲方工作区内文明作业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遵守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采购方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的安全卫生制度。</w:t>
      </w:r>
    </w:p>
    <w:p w14:paraId="11C5B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四、医疗废物处置费用</w:t>
      </w:r>
    </w:p>
    <w:p w14:paraId="3551C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1、收费标准符合长春市发改委下发《关于医疗废物处置收费标准的批复》（长发改审批字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〔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2015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〕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368号）。</w:t>
      </w:r>
    </w:p>
    <w:p w14:paraId="61CB4857">
      <w:pPr>
        <w:pStyle w:val="5"/>
        <w:spacing w:line="720" w:lineRule="auto"/>
        <w:ind w:firstLine="0" w:firstLineChars="0"/>
        <w:jc w:val="center"/>
        <w:outlineLvl w:val="0"/>
        <w:rPr>
          <w:rFonts w:hint="eastAsia"/>
          <w:b/>
          <w:color w:val="auto"/>
          <w:sz w:val="32"/>
          <w:szCs w:val="28"/>
          <w:highlight w:val="none"/>
        </w:rPr>
      </w:pPr>
    </w:p>
    <w:p w14:paraId="79276E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OWQ2OTNjZTgwM2YxNWQ3ZWFlODY5MjE4NDJhNjkifQ=="/>
  </w:docVars>
  <w:rsids>
    <w:rsidRoot w:val="00000000"/>
    <w:rsid w:val="03F075E3"/>
    <w:rsid w:val="3D8A33D5"/>
    <w:rsid w:val="6189426C"/>
    <w:rsid w:val="7817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  <w:rPr>
      <w:rFonts w:ascii="Calibri" w:hAnsi="Calibri" w:eastAsia="宋体"/>
    </w:rPr>
  </w:style>
  <w:style w:type="paragraph" w:customStyle="1" w:styleId="5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692</Words>
  <Characters>706</Characters>
  <Lines>0</Lines>
  <Paragraphs>0</Paragraphs>
  <TotalTime>3</TotalTime>
  <ScaleCrop>false</ScaleCrop>
  <LinksUpToDate>false</LinksUpToDate>
  <CharactersWithSpaces>706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2023-11-17T00:52:00Z</dcterms:created>
  <dc:creator>Lenovo</dc:creator>
  <cp:lastModifiedBy>高翊辛</cp:lastModifiedBy>
  <cp:lastPrinted>2025-10-21T05:29:00Z</cp:lastPrinted>
  <dcterms:modified xsi:type="dcterms:W3CDTF">2025-10-21T05:29:03Z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EFCD5332677748F9B52C5108EA011053_12</vt:lpwstr>
  </property>
  <property fmtid="{D5CDD505-2E9C-101B-9397-08002B2CF9AE}" pid="4" name="KSOTemplateDocerSaveRecord">
    <vt:lpwstr>eyJoZGlkIjoiODI5MTQ1Mjg0NTk4NmFkMTA2MWIyOTg3ZjA3YTg5YzQiLCJ1c2VySWQiOiI0NjcyNTAyOTIifQ==</vt:lpwstr>
  </property>
</Properties>
</file>